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Alpha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α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Beta β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Gamma γ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